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rPr>
          <w:rFonts w:ascii="Times New Roman" w:hAnsi="Times New Roman" w:cs="Times New Roman"/>
          <w:sz w:val="24"/>
          <w:szCs w:val="24"/>
        </w:rPr>
      </w:pPr>
    </w:p>
    <w:p w:rsidR="002F2756" w:rsidRPr="002F2756" w:rsidRDefault="002F2756" w:rsidP="002F2756">
      <w:pPr>
        <w:spacing w:line="480" w:lineRule="auto"/>
        <w:jc w:val="center"/>
        <w:rPr>
          <w:rFonts w:ascii="Times New Roman" w:hAnsi="Times New Roman" w:cs="Times New Roman"/>
          <w:sz w:val="24"/>
          <w:szCs w:val="24"/>
        </w:rPr>
      </w:pPr>
      <w:r w:rsidRPr="002F2756">
        <w:rPr>
          <w:rFonts w:ascii="Times New Roman" w:hAnsi="Times New Roman" w:cs="Times New Roman"/>
          <w:sz w:val="24"/>
          <w:szCs w:val="24"/>
        </w:rPr>
        <w:t>Cost of the Death Penalty</w:t>
      </w:r>
    </w:p>
    <w:p w:rsidR="002F2756" w:rsidRPr="002F2756" w:rsidRDefault="002F2756" w:rsidP="002F2756">
      <w:pPr>
        <w:spacing w:line="480" w:lineRule="auto"/>
        <w:jc w:val="center"/>
        <w:rPr>
          <w:rFonts w:ascii="Times New Roman" w:hAnsi="Times New Roman" w:cs="Times New Roman"/>
          <w:sz w:val="24"/>
          <w:szCs w:val="24"/>
        </w:rPr>
      </w:pPr>
      <w:r w:rsidRPr="002F2756">
        <w:rPr>
          <w:rFonts w:ascii="Times New Roman" w:hAnsi="Times New Roman" w:cs="Times New Roman"/>
          <w:sz w:val="24"/>
          <w:szCs w:val="24"/>
        </w:rPr>
        <w:t>Name of Student</w:t>
      </w:r>
    </w:p>
    <w:p w:rsidR="002F2756" w:rsidRPr="002F2756" w:rsidRDefault="002F2756" w:rsidP="002F2756">
      <w:pPr>
        <w:spacing w:line="480" w:lineRule="auto"/>
        <w:jc w:val="center"/>
        <w:rPr>
          <w:rFonts w:ascii="Times New Roman" w:hAnsi="Times New Roman" w:cs="Times New Roman"/>
          <w:sz w:val="24"/>
          <w:szCs w:val="24"/>
        </w:rPr>
      </w:pPr>
      <w:r w:rsidRPr="002F2756">
        <w:rPr>
          <w:rFonts w:ascii="Times New Roman" w:hAnsi="Times New Roman" w:cs="Times New Roman"/>
          <w:sz w:val="24"/>
          <w:szCs w:val="24"/>
        </w:rPr>
        <w:t>Name of Institution</w:t>
      </w:r>
    </w:p>
    <w:p w:rsidR="002F2756" w:rsidRPr="002F2756" w:rsidRDefault="002F2756" w:rsidP="002F2756">
      <w:pPr>
        <w:spacing w:line="480" w:lineRule="auto"/>
        <w:jc w:val="center"/>
        <w:rPr>
          <w:rFonts w:ascii="Times New Roman" w:hAnsi="Times New Roman" w:cs="Times New Roman"/>
          <w:sz w:val="24"/>
          <w:szCs w:val="24"/>
        </w:rPr>
      </w:pPr>
      <w:r w:rsidRPr="002F2756">
        <w:rPr>
          <w:rFonts w:ascii="Times New Roman" w:hAnsi="Times New Roman" w:cs="Times New Roman"/>
          <w:sz w:val="24"/>
          <w:szCs w:val="24"/>
        </w:rPr>
        <w:t>Date</w:t>
      </w:r>
      <w:r w:rsidRPr="002F2756">
        <w:rPr>
          <w:rFonts w:ascii="Times New Roman" w:hAnsi="Times New Roman" w:cs="Times New Roman"/>
          <w:sz w:val="24"/>
          <w:szCs w:val="24"/>
        </w:rPr>
        <w:br w:type="page"/>
      </w:r>
    </w:p>
    <w:p w:rsidR="000B1B94" w:rsidRPr="002F2756" w:rsidRDefault="000B1B94" w:rsidP="002F2756">
      <w:pPr>
        <w:spacing w:line="480" w:lineRule="auto"/>
        <w:rPr>
          <w:rFonts w:ascii="Times New Roman" w:hAnsi="Times New Roman" w:cs="Times New Roman"/>
          <w:sz w:val="24"/>
          <w:szCs w:val="24"/>
        </w:rPr>
      </w:pPr>
      <w:r w:rsidRPr="002F2756">
        <w:rPr>
          <w:rFonts w:ascii="Times New Roman" w:hAnsi="Times New Roman" w:cs="Times New Roman"/>
          <w:sz w:val="24"/>
          <w:szCs w:val="24"/>
        </w:rPr>
        <w:lastRenderedPageBreak/>
        <w:t>Introduction</w:t>
      </w:r>
    </w:p>
    <w:p w:rsidR="00000000" w:rsidRPr="002F2756" w:rsidRDefault="005F0AF4" w:rsidP="002F2756">
      <w:pPr>
        <w:spacing w:line="480" w:lineRule="auto"/>
        <w:ind w:firstLine="720"/>
        <w:rPr>
          <w:rFonts w:ascii="Times New Roman" w:hAnsi="Times New Roman" w:cs="Times New Roman"/>
          <w:sz w:val="24"/>
          <w:szCs w:val="24"/>
        </w:rPr>
      </w:pPr>
      <w:r w:rsidRPr="002F2756">
        <w:rPr>
          <w:rFonts w:ascii="Times New Roman" w:hAnsi="Times New Roman" w:cs="Times New Roman"/>
          <w:sz w:val="24"/>
          <w:szCs w:val="24"/>
        </w:rPr>
        <w:t xml:space="preserve">Capital punishment has both ethical and moral considerations in arguing for or against. However, as a government program, the program embodies the government policies across and within state borders. Affinity for the program is on the decline with multiple states arguing for cost effectiveness of the program. The imposition of the policy is less frequent, emanating from associated costs in seeking and administering of the death penalty. Appeals are a common element is cases involving the capital punishment, and proves detrimental to the tax-payers dollars. Advancements in scientific research, the law, and public opinion are all elements with significant impact to the policy, and consequentially, its underlying costs. The case Furman v Georgia set the precedent of additional safeguards that protect the rights of death penalty victims. </w:t>
      </w:r>
      <w:r w:rsidR="000B1B94" w:rsidRPr="002F2756">
        <w:rPr>
          <w:rFonts w:ascii="Times New Roman" w:hAnsi="Times New Roman" w:cs="Times New Roman"/>
          <w:sz w:val="24"/>
          <w:szCs w:val="24"/>
        </w:rPr>
        <w:t>Scientists</w:t>
      </w:r>
      <w:r w:rsidRPr="002F2756">
        <w:rPr>
          <w:rFonts w:ascii="Times New Roman" w:hAnsi="Times New Roman" w:cs="Times New Roman"/>
          <w:sz w:val="24"/>
          <w:szCs w:val="24"/>
        </w:rPr>
        <w:t xml:space="preserve"> have also not found conclusive evidence that the punishment imposed</w:t>
      </w:r>
      <w:r w:rsidR="000B1B94" w:rsidRPr="002F2756">
        <w:rPr>
          <w:rFonts w:ascii="Times New Roman" w:hAnsi="Times New Roman" w:cs="Times New Roman"/>
          <w:sz w:val="24"/>
          <w:szCs w:val="24"/>
        </w:rPr>
        <w:t xml:space="preserve"> acts as a deterrent. </w:t>
      </w:r>
      <w:r w:rsidRPr="002F2756">
        <w:rPr>
          <w:rFonts w:ascii="Times New Roman" w:hAnsi="Times New Roman" w:cs="Times New Roman"/>
          <w:sz w:val="24"/>
          <w:szCs w:val="24"/>
        </w:rPr>
        <w:t xml:space="preserve"> </w:t>
      </w:r>
      <w:r w:rsidR="000B1B94" w:rsidRPr="002F2756">
        <w:rPr>
          <w:rFonts w:ascii="Times New Roman" w:hAnsi="Times New Roman" w:cs="Times New Roman"/>
          <w:sz w:val="24"/>
          <w:szCs w:val="24"/>
        </w:rPr>
        <w:t xml:space="preserve">As an activity under government review, capital punishment needs an established and proven necessity to assess for cost effectiveness, which fails. </w:t>
      </w:r>
    </w:p>
    <w:p w:rsidR="000B1B94" w:rsidRPr="002F2756" w:rsidRDefault="00A32F77" w:rsidP="002F2756">
      <w:pPr>
        <w:pStyle w:val="ListParagraph"/>
        <w:numPr>
          <w:ilvl w:val="0"/>
          <w:numId w:val="2"/>
        </w:numPr>
        <w:spacing w:line="480" w:lineRule="auto"/>
        <w:rPr>
          <w:rFonts w:ascii="Times New Roman" w:hAnsi="Times New Roman" w:cs="Times New Roman"/>
          <w:sz w:val="24"/>
          <w:szCs w:val="24"/>
        </w:rPr>
      </w:pPr>
      <w:r w:rsidRPr="002F2756">
        <w:rPr>
          <w:rFonts w:ascii="Times New Roman" w:hAnsi="Times New Roman" w:cs="Times New Roman"/>
          <w:sz w:val="24"/>
          <w:szCs w:val="24"/>
        </w:rPr>
        <w:t>Example</w:t>
      </w:r>
      <w:r w:rsidR="000B1B94" w:rsidRPr="002F2756">
        <w:rPr>
          <w:rFonts w:ascii="Times New Roman" w:hAnsi="Times New Roman" w:cs="Times New Roman"/>
          <w:sz w:val="24"/>
          <w:szCs w:val="24"/>
        </w:rPr>
        <w:t xml:space="preserve"> of Harris County Facts</w:t>
      </w:r>
    </w:p>
    <w:p w:rsidR="000B1B94" w:rsidRPr="002F2756" w:rsidRDefault="000B1B94"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Provide statistical evidence of misappropriation of authority</w:t>
      </w:r>
      <w:sdt>
        <w:sdtPr>
          <w:rPr>
            <w:rFonts w:ascii="Times New Roman" w:hAnsi="Times New Roman" w:cs="Times New Roman"/>
            <w:sz w:val="24"/>
            <w:szCs w:val="24"/>
          </w:rPr>
          <w:id w:val="197049593"/>
          <w:citation/>
        </w:sdtPr>
        <w:sdtContent>
          <w:r w:rsidR="00A32F77" w:rsidRPr="002F2756">
            <w:rPr>
              <w:rFonts w:ascii="Times New Roman" w:hAnsi="Times New Roman" w:cs="Times New Roman"/>
              <w:sz w:val="24"/>
              <w:szCs w:val="24"/>
            </w:rPr>
            <w:fldChar w:fldCharType="begin"/>
          </w:r>
          <w:r w:rsidR="00A32F77" w:rsidRPr="002F2756">
            <w:rPr>
              <w:rFonts w:ascii="Times New Roman" w:hAnsi="Times New Roman" w:cs="Times New Roman"/>
              <w:sz w:val="24"/>
              <w:szCs w:val="24"/>
            </w:rPr>
            <w:instrText xml:space="preserve"> CITATION Phi121 \l 1033 </w:instrText>
          </w:r>
          <w:r w:rsidR="00A32F77" w:rsidRPr="002F2756">
            <w:rPr>
              <w:rFonts w:ascii="Times New Roman" w:hAnsi="Times New Roman" w:cs="Times New Roman"/>
              <w:sz w:val="24"/>
              <w:szCs w:val="24"/>
            </w:rPr>
            <w:fldChar w:fldCharType="separate"/>
          </w:r>
          <w:r w:rsidR="00A32F77" w:rsidRPr="002F2756">
            <w:rPr>
              <w:rFonts w:ascii="Times New Roman" w:hAnsi="Times New Roman" w:cs="Times New Roman"/>
              <w:noProof/>
              <w:sz w:val="24"/>
              <w:szCs w:val="24"/>
            </w:rPr>
            <w:t xml:space="preserve"> (Phillips, 2012)</w:t>
          </w:r>
          <w:r w:rsidR="00A32F77" w:rsidRPr="002F2756">
            <w:rPr>
              <w:rFonts w:ascii="Times New Roman" w:hAnsi="Times New Roman" w:cs="Times New Roman"/>
              <w:sz w:val="24"/>
              <w:szCs w:val="24"/>
            </w:rPr>
            <w:fldChar w:fldCharType="end"/>
          </w:r>
        </w:sdtContent>
      </w:sdt>
      <w:r w:rsidRPr="002F2756">
        <w:rPr>
          <w:rFonts w:ascii="Times New Roman" w:hAnsi="Times New Roman" w:cs="Times New Roman"/>
          <w:sz w:val="24"/>
          <w:szCs w:val="24"/>
        </w:rPr>
        <w:t xml:space="preserve">. </w:t>
      </w:r>
    </w:p>
    <w:p w:rsidR="000B1B94" w:rsidRPr="002F2756" w:rsidRDefault="000B1B94"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Highlight the unjust is sentencing for capital punishment.</w:t>
      </w:r>
    </w:p>
    <w:p w:rsidR="000B1B94" w:rsidRPr="002F2756" w:rsidRDefault="000B1B94"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 xml:space="preserve">Negate the need of purpose for implementation of the death sentence. </w:t>
      </w:r>
    </w:p>
    <w:p w:rsidR="000B1B94" w:rsidRPr="002F2756" w:rsidRDefault="00A32F77" w:rsidP="002F2756">
      <w:pPr>
        <w:pStyle w:val="ListParagraph"/>
        <w:numPr>
          <w:ilvl w:val="0"/>
          <w:numId w:val="2"/>
        </w:numPr>
        <w:spacing w:line="480" w:lineRule="auto"/>
        <w:rPr>
          <w:rFonts w:ascii="Times New Roman" w:hAnsi="Times New Roman" w:cs="Times New Roman"/>
          <w:sz w:val="24"/>
          <w:szCs w:val="24"/>
        </w:rPr>
      </w:pPr>
      <w:r w:rsidRPr="002F2756">
        <w:rPr>
          <w:rFonts w:ascii="Times New Roman" w:hAnsi="Times New Roman" w:cs="Times New Roman"/>
          <w:sz w:val="24"/>
          <w:szCs w:val="24"/>
        </w:rPr>
        <w:t>Provide regulations mitigating or advancing the death sentence</w:t>
      </w:r>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 xml:space="preserve">Highlight the trajectory up and down of capital punishment following precedent and determined cases. </w:t>
      </w:r>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 xml:space="preserve">Impact of the death penalty and incarceration rates </w:t>
      </w:r>
      <w:sdt>
        <w:sdtPr>
          <w:rPr>
            <w:rFonts w:ascii="Times New Roman" w:hAnsi="Times New Roman" w:cs="Times New Roman"/>
            <w:sz w:val="24"/>
            <w:szCs w:val="24"/>
          </w:rPr>
          <w:id w:val="197049592"/>
          <w:citation/>
        </w:sdtPr>
        <w:sdtContent>
          <w:r w:rsidRPr="002F2756">
            <w:rPr>
              <w:rFonts w:ascii="Times New Roman" w:hAnsi="Times New Roman" w:cs="Times New Roman"/>
              <w:sz w:val="24"/>
              <w:szCs w:val="24"/>
            </w:rPr>
            <w:fldChar w:fldCharType="begin"/>
          </w:r>
          <w:r w:rsidRPr="002F2756">
            <w:rPr>
              <w:rFonts w:ascii="Times New Roman" w:hAnsi="Times New Roman" w:cs="Times New Roman"/>
              <w:sz w:val="24"/>
              <w:szCs w:val="24"/>
            </w:rPr>
            <w:instrText xml:space="preserve"> CITATION Ste13 \l 1033 </w:instrText>
          </w:r>
          <w:r w:rsidRPr="002F2756">
            <w:rPr>
              <w:rFonts w:ascii="Times New Roman" w:hAnsi="Times New Roman" w:cs="Times New Roman"/>
              <w:sz w:val="24"/>
              <w:szCs w:val="24"/>
            </w:rPr>
            <w:fldChar w:fldCharType="separate"/>
          </w:r>
          <w:r w:rsidRPr="002F2756">
            <w:rPr>
              <w:rFonts w:ascii="Times New Roman" w:hAnsi="Times New Roman" w:cs="Times New Roman"/>
              <w:noProof/>
              <w:sz w:val="24"/>
              <w:szCs w:val="24"/>
            </w:rPr>
            <w:t>(Steiker &amp; Steiker, 2013)</w:t>
          </w:r>
          <w:r w:rsidRPr="002F2756">
            <w:rPr>
              <w:rFonts w:ascii="Times New Roman" w:hAnsi="Times New Roman" w:cs="Times New Roman"/>
              <w:sz w:val="24"/>
              <w:szCs w:val="24"/>
            </w:rPr>
            <w:fldChar w:fldCharType="end"/>
          </w:r>
        </w:sdtContent>
      </w:sdt>
      <w:r w:rsidRPr="002F2756">
        <w:rPr>
          <w:rFonts w:ascii="Times New Roman" w:hAnsi="Times New Roman" w:cs="Times New Roman"/>
          <w:sz w:val="24"/>
          <w:szCs w:val="24"/>
        </w:rPr>
        <w:t xml:space="preserve">. </w:t>
      </w:r>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lastRenderedPageBreak/>
        <w:t>Political evaluation of elements proposing and opposing the capital punishment</w:t>
      </w:r>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Forecast for probable future scenario</w:t>
      </w:r>
    </w:p>
    <w:p w:rsidR="00A32F77" w:rsidRPr="002F2756" w:rsidRDefault="00A32F77" w:rsidP="002F2756">
      <w:pPr>
        <w:pStyle w:val="ListParagraph"/>
        <w:numPr>
          <w:ilvl w:val="0"/>
          <w:numId w:val="2"/>
        </w:numPr>
        <w:spacing w:line="480" w:lineRule="auto"/>
        <w:rPr>
          <w:rFonts w:ascii="Times New Roman" w:hAnsi="Times New Roman" w:cs="Times New Roman"/>
          <w:sz w:val="24"/>
          <w:szCs w:val="24"/>
        </w:rPr>
      </w:pPr>
      <w:r w:rsidRPr="002F2756">
        <w:rPr>
          <w:rFonts w:ascii="Times New Roman" w:hAnsi="Times New Roman" w:cs="Times New Roman"/>
          <w:sz w:val="24"/>
          <w:szCs w:val="24"/>
        </w:rPr>
        <w:t>Analyze the capital punishment through American exceptionalism perspective</w:t>
      </w:r>
      <w:r w:rsidR="002F2756" w:rsidRPr="002F2756">
        <w:rPr>
          <w:rFonts w:ascii="Times New Roman" w:hAnsi="Times New Roman" w:cs="Times New Roman"/>
          <w:sz w:val="24"/>
          <w:szCs w:val="24"/>
        </w:rPr>
        <w:t xml:space="preserve"> </w:t>
      </w:r>
      <w:sdt>
        <w:sdtPr>
          <w:rPr>
            <w:rFonts w:ascii="Times New Roman" w:hAnsi="Times New Roman" w:cs="Times New Roman"/>
            <w:sz w:val="24"/>
            <w:szCs w:val="24"/>
          </w:rPr>
          <w:id w:val="197049595"/>
          <w:citation/>
        </w:sdtPr>
        <w:sdtContent>
          <w:r w:rsidR="002F2756" w:rsidRPr="002F2756">
            <w:rPr>
              <w:rFonts w:ascii="Times New Roman" w:hAnsi="Times New Roman" w:cs="Times New Roman"/>
              <w:sz w:val="24"/>
              <w:szCs w:val="24"/>
            </w:rPr>
            <w:fldChar w:fldCharType="begin"/>
          </w:r>
          <w:r w:rsidR="002F2756" w:rsidRPr="002F2756">
            <w:rPr>
              <w:rFonts w:ascii="Times New Roman" w:hAnsi="Times New Roman" w:cs="Times New Roman"/>
              <w:sz w:val="24"/>
              <w:szCs w:val="24"/>
            </w:rPr>
            <w:instrText xml:space="preserve"> CITATION Ste12 \l 1033 </w:instrText>
          </w:r>
          <w:r w:rsidR="002F2756" w:rsidRPr="002F2756">
            <w:rPr>
              <w:rFonts w:ascii="Times New Roman" w:hAnsi="Times New Roman" w:cs="Times New Roman"/>
              <w:sz w:val="24"/>
              <w:szCs w:val="24"/>
            </w:rPr>
            <w:fldChar w:fldCharType="separate"/>
          </w:r>
          <w:r w:rsidR="002F2756" w:rsidRPr="002F2756">
            <w:rPr>
              <w:rFonts w:ascii="Times New Roman" w:hAnsi="Times New Roman" w:cs="Times New Roman"/>
              <w:noProof/>
              <w:sz w:val="24"/>
              <w:szCs w:val="24"/>
            </w:rPr>
            <w:t>(Steiker J. M., 2012)</w:t>
          </w:r>
          <w:r w:rsidR="002F2756" w:rsidRPr="002F2756">
            <w:rPr>
              <w:rFonts w:ascii="Times New Roman" w:hAnsi="Times New Roman" w:cs="Times New Roman"/>
              <w:sz w:val="24"/>
              <w:szCs w:val="24"/>
            </w:rPr>
            <w:fldChar w:fldCharType="end"/>
          </w:r>
        </w:sdtContent>
      </w:sdt>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Highlight the figures for current status of the capital row inmates</w:t>
      </w:r>
    </w:p>
    <w:p w:rsidR="00A32F77" w:rsidRPr="002F2756" w:rsidRDefault="00A32F77"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Provide evaluations based on past data sets</w:t>
      </w:r>
    </w:p>
    <w:p w:rsidR="00A32F77"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Analyze hindrances to mission in today</w:t>
      </w:r>
    </w:p>
    <w:p w:rsidR="002F2756" w:rsidRPr="002F2756" w:rsidRDefault="002F2756" w:rsidP="002F2756">
      <w:pPr>
        <w:pStyle w:val="ListParagraph"/>
        <w:numPr>
          <w:ilvl w:val="0"/>
          <w:numId w:val="2"/>
        </w:numPr>
        <w:spacing w:line="480" w:lineRule="auto"/>
        <w:rPr>
          <w:rFonts w:ascii="Times New Roman" w:hAnsi="Times New Roman" w:cs="Times New Roman"/>
          <w:sz w:val="24"/>
          <w:szCs w:val="24"/>
        </w:rPr>
      </w:pPr>
      <w:r w:rsidRPr="002F2756">
        <w:rPr>
          <w:rFonts w:ascii="Times New Roman" w:hAnsi="Times New Roman" w:cs="Times New Roman"/>
          <w:sz w:val="24"/>
          <w:szCs w:val="24"/>
        </w:rPr>
        <w:t>Gauge the activity of the death penalty at the state level</w:t>
      </w:r>
    </w:p>
    <w:p w:rsidR="002F2756"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Provide data sets that indicate clustering of the capital punishment in a narrow margin of counties.</w:t>
      </w:r>
    </w:p>
    <w:p w:rsidR="002F2756"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 xml:space="preserve">Address the ramifications of the policy through doctrines, advocacy and litigation </w:t>
      </w:r>
      <w:sdt>
        <w:sdtPr>
          <w:rPr>
            <w:rFonts w:ascii="Times New Roman" w:hAnsi="Times New Roman" w:cs="Times New Roman"/>
            <w:sz w:val="24"/>
            <w:szCs w:val="24"/>
          </w:rPr>
          <w:id w:val="197049594"/>
          <w:citation/>
        </w:sdtPr>
        <w:sdtContent>
          <w:r w:rsidRPr="002F2756">
            <w:rPr>
              <w:rFonts w:ascii="Times New Roman" w:hAnsi="Times New Roman" w:cs="Times New Roman"/>
              <w:sz w:val="24"/>
              <w:szCs w:val="24"/>
            </w:rPr>
            <w:fldChar w:fldCharType="begin"/>
          </w:r>
          <w:r w:rsidRPr="002F2756">
            <w:rPr>
              <w:rFonts w:ascii="Times New Roman" w:hAnsi="Times New Roman" w:cs="Times New Roman"/>
              <w:sz w:val="24"/>
              <w:szCs w:val="24"/>
            </w:rPr>
            <w:instrText xml:space="preserve"> CITATION Smi12 \l 1033 </w:instrText>
          </w:r>
          <w:r w:rsidRPr="002F2756">
            <w:rPr>
              <w:rFonts w:ascii="Times New Roman" w:hAnsi="Times New Roman" w:cs="Times New Roman"/>
              <w:sz w:val="24"/>
              <w:szCs w:val="24"/>
            </w:rPr>
            <w:fldChar w:fldCharType="separate"/>
          </w:r>
          <w:r w:rsidRPr="002F2756">
            <w:rPr>
              <w:rFonts w:ascii="Times New Roman" w:hAnsi="Times New Roman" w:cs="Times New Roman"/>
              <w:noProof/>
              <w:sz w:val="24"/>
              <w:szCs w:val="24"/>
            </w:rPr>
            <w:t>(Smith, 2012)</w:t>
          </w:r>
          <w:r w:rsidRPr="002F2756">
            <w:rPr>
              <w:rFonts w:ascii="Times New Roman" w:hAnsi="Times New Roman" w:cs="Times New Roman"/>
              <w:sz w:val="24"/>
              <w:szCs w:val="24"/>
            </w:rPr>
            <w:fldChar w:fldCharType="end"/>
          </w:r>
        </w:sdtContent>
      </w:sdt>
    </w:p>
    <w:p w:rsidR="002F2756" w:rsidRPr="002F2756" w:rsidRDefault="002F2756" w:rsidP="002F2756">
      <w:pPr>
        <w:pStyle w:val="ListParagraph"/>
        <w:numPr>
          <w:ilvl w:val="0"/>
          <w:numId w:val="2"/>
        </w:numPr>
        <w:spacing w:line="480" w:lineRule="auto"/>
        <w:rPr>
          <w:rFonts w:ascii="Times New Roman" w:hAnsi="Times New Roman" w:cs="Times New Roman"/>
          <w:sz w:val="24"/>
          <w:szCs w:val="24"/>
        </w:rPr>
      </w:pPr>
      <w:r w:rsidRPr="002F2756">
        <w:rPr>
          <w:rFonts w:ascii="Times New Roman" w:hAnsi="Times New Roman" w:cs="Times New Roman"/>
          <w:sz w:val="24"/>
          <w:szCs w:val="24"/>
        </w:rPr>
        <w:t>Provide probable conclusion and forecasting for the future.</w:t>
      </w:r>
    </w:p>
    <w:p w:rsidR="002F2756"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Analyze the contradiction of the policy with American values</w:t>
      </w:r>
    </w:p>
    <w:p w:rsidR="002F2756" w:rsidRPr="002F2756" w:rsidRDefault="002F2756" w:rsidP="002F2756">
      <w:pPr>
        <w:spacing w:line="480" w:lineRule="auto"/>
        <w:rPr>
          <w:rFonts w:ascii="Times New Roman" w:hAnsi="Times New Roman" w:cs="Times New Roman"/>
          <w:sz w:val="24"/>
          <w:szCs w:val="24"/>
        </w:rPr>
      </w:pPr>
      <w:r w:rsidRPr="002F2756">
        <w:rPr>
          <w:rFonts w:ascii="Times New Roman" w:hAnsi="Times New Roman" w:cs="Times New Roman"/>
          <w:sz w:val="24"/>
          <w:szCs w:val="24"/>
        </w:rPr>
        <w:t>Conclusion</w:t>
      </w:r>
    </w:p>
    <w:p w:rsidR="002F2756"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 xml:space="preserve">Tie up facts and research </w:t>
      </w:r>
    </w:p>
    <w:p w:rsidR="002F2756" w:rsidRPr="002F2756" w:rsidRDefault="002F2756" w:rsidP="002F2756">
      <w:pPr>
        <w:spacing w:line="480" w:lineRule="auto"/>
        <w:ind w:left="720"/>
        <w:rPr>
          <w:rFonts w:ascii="Times New Roman" w:hAnsi="Times New Roman" w:cs="Times New Roman"/>
          <w:sz w:val="24"/>
          <w:szCs w:val="24"/>
        </w:rPr>
      </w:pPr>
      <w:r w:rsidRPr="002F2756">
        <w:rPr>
          <w:rFonts w:ascii="Times New Roman" w:hAnsi="Times New Roman" w:cs="Times New Roman"/>
          <w:sz w:val="24"/>
          <w:szCs w:val="24"/>
        </w:rPr>
        <w:t>Be sure to mention al relevant findings</w:t>
      </w:r>
    </w:p>
    <w:p w:rsidR="002F2756" w:rsidRPr="002F2756" w:rsidRDefault="002F2756" w:rsidP="002F2756">
      <w:pPr>
        <w:spacing w:line="480" w:lineRule="auto"/>
        <w:rPr>
          <w:rFonts w:ascii="Times New Roman" w:hAnsi="Times New Roman" w:cs="Times New Roman"/>
          <w:sz w:val="24"/>
          <w:szCs w:val="24"/>
        </w:rPr>
      </w:pPr>
      <w:r w:rsidRPr="002F2756">
        <w:rPr>
          <w:rFonts w:ascii="Times New Roman" w:hAnsi="Times New Roman" w:cs="Times New Roman"/>
          <w:sz w:val="24"/>
          <w:szCs w:val="24"/>
        </w:rPr>
        <w:br w:type="page"/>
      </w:r>
    </w:p>
    <w:sdt>
      <w:sdtPr>
        <w:rPr>
          <w:rFonts w:ascii="Times New Roman" w:hAnsi="Times New Roman" w:cs="Times New Roman"/>
          <w:color w:val="auto"/>
          <w:sz w:val="24"/>
          <w:szCs w:val="24"/>
        </w:rPr>
        <w:id w:val="197049598"/>
        <w:docPartObj>
          <w:docPartGallery w:val="Bibliographies"/>
          <w:docPartUnique/>
        </w:docPartObj>
      </w:sdtPr>
      <w:sdtEndPr>
        <w:rPr>
          <w:rFonts w:eastAsiaTheme="minorEastAsia"/>
          <w:b w:val="0"/>
          <w:bCs w:val="0"/>
          <w:lang w:bidi="ar-SA"/>
        </w:rPr>
      </w:sdtEndPr>
      <w:sdtContent>
        <w:p w:rsidR="002F2756" w:rsidRPr="002F2756" w:rsidRDefault="002F2756" w:rsidP="002F2756">
          <w:pPr>
            <w:pStyle w:val="Heading1"/>
            <w:spacing w:line="480" w:lineRule="auto"/>
            <w:jc w:val="center"/>
            <w:rPr>
              <w:rFonts w:ascii="Times New Roman" w:hAnsi="Times New Roman" w:cs="Times New Roman"/>
              <w:color w:val="auto"/>
              <w:sz w:val="24"/>
              <w:szCs w:val="24"/>
            </w:rPr>
          </w:pPr>
          <w:r w:rsidRPr="002F2756">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2F2756" w:rsidRPr="002F2756" w:rsidRDefault="002F2756" w:rsidP="002F2756">
              <w:pPr>
                <w:pStyle w:val="Bibliography"/>
                <w:spacing w:line="480" w:lineRule="auto"/>
                <w:ind w:left="720" w:hanging="720"/>
                <w:rPr>
                  <w:rFonts w:ascii="Times New Roman" w:hAnsi="Times New Roman" w:cs="Times New Roman"/>
                  <w:noProof/>
                  <w:sz w:val="24"/>
                  <w:szCs w:val="24"/>
                </w:rPr>
              </w:pPr>
              <w:r w:rsidRPr="002F2756">
                <w:rPr>
                  <w:rFonts w:ascii="Times New Roman" w:hAnsi="Times New Roman" w:cs="Times New Roman"/>
                  <w:sz w:val="24"/>
                  <w:szCs w:val="24"/>
                </w:rPr>
                <w:fldChar w:fldCharType="begin"/>
              </w:r>
              <w:r w:rsidRPr="002F2756">
                <w:rPr>
                  <w:rFonts w:ascii="Times New Roman" w:hAnsi="Times New Roman" w:cs="Times New Roman"/>
                  <w:sz w:val="24"/>
                  <w:szCs w:val="24"/>
                </w:rPr>
                <w:instrText xml:space="preserve"> BIBLIOGRAPHY </w:instrText>
              </w:r>
              <w:r w:rsidRPr="002F2756">
                <w:rPr>
                  <w:rFonts w:ascii="Times New Roman" w:hAnsi="Times New Roman" w:cs="Times New Roman"/>
                  <w:sz w:val="24"/>
                  <w:szCs w:val="24"/>
                </w:rPr>
                <w:fldChar w:fldCharType="separate"/>
              </w:r>
              <w:r w:rsidRPr="002F2756">
                <w:rPr>
                  <w:rFonts w:ascii="Times New Roman" w:hAnsi="Times New Roman" w:cs="Times New Roman"/>
                  <w:noProof/>
                  <w:sz w:val="24"/>
                  <w:szCs w:val="24"/>
                </w:rPr>
                <w:t xml:space="preserve">Dieter, R. C. (2014). The future of the death penalty in the United States. </w:t>
              </w:r>
              <w:r w:rsidRPr="002F2756">
                <w:rPr>
                  <w:rFonts w:ascii="Times New Roman" w:hAnsi="Times New Roman" w:cs="Times New Roman"/>
                  <w:i/>
                  <w:iCs/>
                  <w:noProof/>
                  <w:sz w:val="24"/>
                  <w:szCs w:val="24"/>
                </w:rPr>
                <w:t>University of Richmond Law Review</w:t>
              </w:r>
              <w:r w:rsidRPr="002F2756">
                <w:rPr>
                  <w:rFonts w:ascii="Times New Roman" w:hAnsi="Times New Roman" w:cs="Times New Roman"/>
                  <w:noProof/>
                  <w:sz w:val="24"/>
                  <w:szCs w:val="24"/>
                </w:rPr>
                <w:t xml:space="preserve"> </w:t>
              </w:r>
              <w:r w:rsidRPr="002F2756">
                <w:rPr>
                  <w:rFonts w:ascii="Times New Roman" w:hAnsi="Times New Roman" w:cs="Times New Roman"/>
                  <w:i/>
                  <w:iCs/>
                  <w:noProof/>
                  <w:sz w:val="24"/>
                  <w:szCs w:val="24"/>
                </w:rPr>
                <w:t>, 49</w:t>
              </w:r>
              <w:r w:rsidRPr="002F2756">
                <w:rPr>
                  <w:rFonts w:ascii="Times New Roman" w:hAnsi="Times New Roman" w:cs="Times New Roman"/>
                  <w:noProof/>
                  <w:sz w:val="24"/>
                  <w:szCs w:val="24"/>
                </w:rPr>
                <w:t>, 921-939.</w:t>
              </w:r>
            </w:p>
            <w:p w:rsidR="002F2756" w:rsidRPr="002F2756" w:rsidRDefault="002F2756" w:rsidP="002F2756">
              <w:pPr>
                <w:pStyle w:val="Bibliography"/>
                <w:spacing w:line="480" w:lineRule="auto"/>
                <w:ind w:left="720" w:hanging="720"/>
                <w:rPr>
                  <w:rFonts w:ascii="Times New Roman" w:hAnsi="Times New Roman" w:cs="Times New Roman"/>
                  <w:noProof/>
                  <w:sz w:val="24"/>
                  <w:szCs w:val="24"/>
                </w:rPr>
              </w:pPr>
              <w:r w:rsidRPr="002F2756">
                <w:rPr>
                  <w:rFonts w:ascii="Times New Roman" w:hAnsi="Times New Roman" w:cs="Times New Roman"/>
                  <w:noProof/>
                  <w:sz w:val="24"/>
                  <w:szCs w:val="24"/>
                </w:rPr>
                <w:t xml:space="preserve">Phillips, S. (2012). Continued Racial Disparities in the Capital of Capital Punishment? The Rosenthal Era. </w:t>
              </w:r>
              <w:r w:rsidRPr="002F2756">
                <w:rPr>
                  <w:rFonts w:ascii="Times New Roman" w:hAnsi="Times New Roman" w:cs="Times New Roman"/>
                  <w:i/>
                  <w:iCs/>
                  <w:noProof/>
                  <w:sz w:val="24"/>
                  <w:szCs w:val="24"/>
                </w:rPr>
                <w:t>Houston Law Review</w:t>
              </w:r>
              <w:r w:rsidRPr="002F2756">
                <w:rPr>
                  <w:rFonts w:ascii="Times New Roman" w:hAnsi="Times New Roman" w:cs="Times New Roman"/>
                  <w:noProof/>
                  <w:sz w:val="24"/>
                  <w:szCs w:val="24"/>
                </w:rPr>
                <w:t xml:space="preserve"> </w:t>
              </w:r>
              <w:r w:rsidRPr="002F2756">
                <w:rPr>
                  <w:rFonts w:ascii="Times New Roman" w:hAnsi="Times New Roman" w:cs="Times New Roman"/>
                  <w:i/>
                  <w:iCs/>
                  <w:noProof/>
                  <w:sz w:val="24"/>
                  <w:szCs w:val="24"/>
                </w:rPr>
                <w:t>, 50</w:t>
              </w:r>
              <w:r w:rsidRPr="002F2756">
                <w:rPr>
                  <w:rFonts w:ascii="Times New Roman" w:hAnsi="Times New Roman" w:cs="Times New Roman"/>
                  <w:noProof/>
                  <w:sz w:val="24"/>
                  <w:szCs w:val="24"/>
                </w:rPr>
                <w:t xml:space="preserve"> (1), 12-41.</w:t>
              </w:r>
            </w:p>
            <w:p w:rsidR="002F2756" w:rsidRPr="002F2756" w:rsidRDefault="002F2756" w:rsidP="002F2756">
              <w:pPr>
                <w:pStyle w:val="Bibliography"/>
                <w:spacing w:line="480" w:lineRule="auto"/>
                <w:ind w:left="720" w:hanging="720"/>
                <w:rPr>
                  <w:rFonts w:ascii="Times New Roman" w:hAnsi="Times New Roman" w:cs="Times New Roman"/>
                  <w:noProof/>
                  <w:sz w:val="24"/>
                  <w:szCs w:val="24"/>
                </w:rPr>
              </w:pPr>
              <w:r w:rsidRPr="002F2756">
                <w:rPr>
                  <w:rFonts w:ascii="Times New Roman" w:hAnsi="Times New Roman" w:cs="Times New Roman"/>
                  <w:noProof/>
                  <w:sz w:val="24"/>
                  <w:szCs w:val="24"/>
                </w:rPr>
                <w:t xml:space="preserve">Smith, R. J. (2012). The geography of the death penalty and its ramifications. </w:t>
              </w:r>
              <w:r w:rsidRPr="002F2756">
                <w:rPr>
                  <w:rFonts w:ascii="Times New Roman" w:hAnsi="Times New Roman" w:cs="Times New Roman"/>
                  <w:i/>
                  <w:iCs/>
                  <w:noProof/>
                  <w:sz w:val="24"/>
                  <w:szCs w:val="24"/>
                </w:rPr>
                <w:t>Boston University Law Review</w:t>
              </w:r>
              <w:r w:rsidRPr="002F2756">
                <w:rPr>
                  <w:rFonts w:ascii="Times New Roman" w:hAnsi="Times New Roman" w:cs="Times New Roman"/>
                  <w:noProof/>
                  <w:sz w:val="24"/>
                  <w:szCs w:val="24"/>
                </w:rPr>
                <w:t xml:space="preserve"> </w:t>
              </w:r>
              <w:r w:rsidRPr="002F2756">
                <w:rPr>
                  <w:rFonts w:ascii="Times New Roman" w:hAnsi="Times New Roman" w:cs="Times New Roman"/>
                  <w:i/>
                  <w:iCs/>
                  <w:noProof/>
                  <w:sz w:val="24"/>
                  <w:szCs w:val="24"/>
                </w:rPr>
                <w:t>, 92</w:t>
              </w:r>
              <w:r w:rsidRPr="002F2756">
                <w:rPr>
                  <w:rFonts w:ascii="Times New Roman" w:hAnsi="Times New Roman" w:cs="Times New Roman"/>
                  <w:noProof/>
                  <w:sz w:val="24"/>
                  <w:szCs w:val="24"/>
                </w:rPr>
                <w:t>, 227.</w:t>
              </w:r>
            </w:p>
            <w:p w:rsidR="002F2756" w:rsidRPr="002F2756" w:rsidRDefault="002F2756" w:rsidP="002F2756">
              <w:pPr>
                <w:pStyle w:val="Bibliography"/>
                <w:spacing w:line="480" w:lineRule="auto"/>
                <w:ind w:left="720" w:hanging="720"/>
                <w:rPr>
                  <w:rFonts w:ascii="Times New Roman" w:hAnsi="Times New Roman" w:cs="Times New Roman"/>
                  <w:noProof/>
                  <w:sz w:val="24"/>
                  <w:szCs w:val="24"/>
                </w:rPr>
              </w:pPr>
              <w:r w:rsidRPr="002F2756">
                <w:rPr>
                  <w:rFonts w:ascii="Times New Roman" w:hAnsi="Times New Roman" w:cs="Times New Roman"/>
                  <w:noProof/>
                  <w:sz w:val="24"/>
                  <w:szCs w:val="24"/>
                </w:rPr>
                <w:t xml:space="preserve">Steiker, C. S., &amp; Steiker, J. M. (2013). The death penalty and mass incarceration: Covergencies and divergences. </w:t>
              </w:r>
              <w:r w:rsidRPr="002F2756">
                <w:rPr>
                  <w:rFonts w:ascii="Times New Roman" w:hAnsi="Times New Roman" w:cs="Times New Roman"/>
                  <w:i/>
                  <w:iCs/>
                  <w:noProof/>
                  <w:sz w:val="24"/>
                  <w:szCs w:val="24"/>
                </w:rPr>
                <w:t>American Journal of Criminal Law</w:t>
              </w:r>
              <w:r w:rsidRPr="002F2756">
                <w:rPr>
                  <w:rFonts w:ascii="Times New Roman" w:hAnsi="Times New Roman" w:cs="Times New Roman"/>
                  <w:noProof/>
                  <w:sz w:val="24"/>
                  <w:szCs w:val="24"/>
                </w:rPr>
                <w:t xml:space="preserve"> , 189.</w:t>
              </w:r>
            </w:p>
            <w:p w:rsidR="002F2756" w:rsidRPr="002F2756" w:rsidRDefault="002F2756" w:rsidP="002F2756">
              <w:pPr>
                <w:pStyle w:val="Bibliography"/>
                <w:spacing w:line="480" w:lineRule="auto"/>
                <w:ind w:left="720" w:hanging="720"/>
                <w:rPr>
                  <w:rFonts w:ascii="Times New Roman" w:hAnsi="Times New Roman" w:cs="Times New Roman"/>
                  <w:noProof/>
                  <w:sz w:val="24"/>
                  <w:szCs w:val="24"/>
                </w:rPr>
              </w:pPr>
              <w:r w:rsidRPr="002F2756">
                <w:rPr>
                  <w:rFonts w:ascii="Times New Roman" w:hAnsi="Times New Roman" w:cs="Times New Roman"/>
                  <w:noProof/>
                  <w:sz w:val="24"/>
                  <w:szCs w:val="24"/>
                </w:rPr>
                <w:t xml:space="preserve">Steiker, J. M. (2012). The American Death Penalty: Constitutional Regulation as the Distinctive Feature of American Exceptionalism. </w:t>
              </w:r>
              <w:r w:rsidRPr="002F2756">
                <w:rPr>
                  <w:rFonts w:ascii="Times New Roman" w:hAnsi="Times New Roman" w:cs="Times New Roman"/>
                  <w:i/>
                  <w:iCs/>
                  <w:noProof/>
                  <w:sz w:val="24"/>
                  <w:szCs w:val="24"/>
                </w:rPr>
                <w:t>University of Miami Law Review</w:t>
              </w:r>
              <w:r w:rsidRPr="002F2756">
                <w:rPr>
                  <w:rFonts w:ascii="Times New Roman" w:hAnsi="Times New Roman" w:cs="Times New Roman"/>
                  <w:noProof/>
                  <w:sz w:val="24"/>
                  <w:szCs w:val="24"/>
                </w:rPr>
                <w:t xml:space="preserve"> </w:t>
              </w:r>
              <w:r w:rsidRPr="002F2756">
                <w:rPr>
                  <w:rFonts w:ascii="Times New Roman" w:hAnsi="Times New Roman" w:cs="Times New Roman"/>
                  <w:i/>
                  <w:iCs/>
                  <w:noProof/>
                  <w:sz w:val="24"/>
                  <w:szCs w:val="24"/>
                </w:rPr>
                <w:t>, 67</w:t>
              </w:r>
              <w:r w:rsidRPr="002F2756">
                <w:rPr>
                  <w:rFonts w:ascii="Times New Roman" w:hAnsi="Times New Roman" w:cs="Times New Roman"/>
                  <w:noProof/>
                  <w:sz w:val="24"/>
                  <w:szCs w:val="24"/>
                </w:rPr>
                <w:t>, 329.</w:t>
              </w:r>
            </w:p>
            <w:p w:rsidR="002F2756" w:rsidRPr="002F2756" w:rsidRDefault="002F2756" w:rsidP="002F2756">
              <w:pPr>
                <w:spacing w:line="480" w:lineRule="auto"/>
                <w:ind w:left="720" w:hanging="720"/>
                <w:rPr>
                  <w:rFonts w:ascii="Times New Roman" w:hAnsi="Times New Roman" w:cs="Times New Roman"/>
                  <w:sz w:val="24"/>
                  <w:szCs w:val="24"/>
                </w:rPr>
              </w:pPr>
              <w:r w:rsidRPr="002F2756">
                <w:rPr>
                  <w:rFonts w:ascii="Times New Roman" w:hAnsi="Times New Roman" w:cs="Times New Roman"/>
                  <w:sz w:val="24"/>
                  <w:szCs w:val="24"/>
                </w:rPr>
                <w:fldChar w:fldCharType="end"/>
              </w:r>
            </w:p>
          </w:sdtContent>
        </w:sdt>
      </w:sdtContent>
    </w:sdt>
    <w:p w:rsidR="002F2756" w:rsidRPr="002F2756" w:rsidRDefault="002F2756" w:rsidP="002F2756">
      <w:pPr>
        <w:spacing w:line="480" w:lineRule="auto"/>
        <w:ind w:left="720" w:hanging="720"/>
        <w:rPr>
          <w:rFonts w:ascii="Times New Roman" w:hAnsi="Times New Roman" w:cs="Times New Roman"/>
          <w:sz w:val="24"/>
          <w:szCs w:val="24"/>
        </w:rPr>
      </w:pPr>
    </w:p>
    <w:sectPr w:rsidR="002F2756" w:rsidRPr="002F2756" w:rsidSect="002F27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48D" w:rsidRDefault="0003048D" w:rsidP="002F2756">
      <w:pPr>
        <w:spacing w:after="0" w:line="240" w:lineRule="auto"/>
      </w:pPr>
      <w:r>
        <w:separator/>
      </w:r>
    </w:p>
  </w:endnote>
  <w:endnote w:type="continuationSeparator" w:id="1">
    <w:p w:rsidR="0003048D" w:rsidRDefault="0003048D" w:rsidP="002F2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48D" w:rsidRDefault="0003048D" w:rsidP="002F2756">
      <w:pPr>
        <w:spacing w:after="0" w:line="240" w:lineRule="auto"/>
      </w:pPr>
      <w:r>
        <w:separator/>
      </w:r>
    </w:p>
  </w:footnote>
  <w:footnote w:type="continuationSeparator" w:id="1">
    <w:p w:rsidR="0003048D" w:rsidRDefault="0003048D" w:rsidP="002F27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756" w:rsidRPr="002F2756" w:rsidRDefault="002F2756">
    <w:pPr>
      <w:pStyle w:val="Header"/>
      <w:jc w:val="right"/>
      <w:rPr>
        <w:rFonts w:ascii="Times New Roman" w:hAnsi="Times New Roman" w:cs="Times New Roman"/>
        <w:sz w:val="24"/>
      </w:rPr>
    </w:pPr>
    <w:r w:rsidRPr="002F2756">
      <w:rPr>
        <w:rFonts w:ascii="Times New Roman" w:hAnsi="Times New Roman" w:cs="Times New Roman"/>
        <w:sz w:val="24"/>
      </w:rPr>
      <w:t>COST OF THE DEATH PENALTY</w:t>
    </w:r>
    <w:r w:rsidRPr="002F2756">
      <w:rPr>
        <w:rFonts w:ascii="Times New Roman" w:hAnsi="Times New Roman" w:cs="Times New Roman"/>
        <w:sz w:val="24"/>
      </w:rPr>
      <w:tab/>
    </w:r>
    <w:r w:rsidRPr="002F2756">
      <w:rPr>
        <w:rFonts w:ascii="Times New Roman" w:hAnsi="Times New Roman" w:cs="Times New Roman"/>
        <w:sz w:val="24"/>
      </w:rPr>
      <w:tab/>
    </w:r>
    <w:sdt>
      <w:sdtPr>
        <w:rPr>
          <w:rFonts w:ascii="Times New Roman" w:hAnsi="Times New Roman" w:cs="Times New Roman"/>
          <w:sz w:val="24"/>
        </w:rPr>
        <w:id w:val="197049605"/>
        <w:docPartObj>
          <w:docPartGallery w:val="Page Numbers (Top of Page)"/>
          <w:docPartUnique/>
        </w:docPartObj>
      </w:sdtPr>
      <w:sdtContent>
        <w:r w:rsidRPr="002F2756">
          <w:rPr>
            <w:rFonts w:ascii="Times New Roman" w:hAnsi="Times New Roman" w:cs="Times New Roman"/>
            <w:sz w:val="24"/>
          </w:rPr>
          <w:fldChar w:fldCharType="begin"/>
        </w:r>
        <w:r w:rsidRPr="002F2756">
          <w:rPr>
            <w:rFonts w:ascii="Times New Roman" w:hAnsi="Times New Roman" w:cs="Times New Roman"/>
            <w:sz w:val="24"/>
          </w:rPr>
          <w:instrText xml:space="preserve"> PAGE   \* MERGEFORMAT </w:instrText>
        </w:r>
        <w:r w:rsidRPr="002F2756">
          <w:rPr>
            <w:rFonts w:ascii="Times New Roman" w:hAnsi="Times New Roman" w:cs="Times New Roman"/>
            <w:sz w:val="24"/>
          </w:rPr>
          <w:fldChar w:fldCharType="separate"/>
        </w:r>
        <w:r>
          <w:rPr>
            <w:rFonts w:ascii="Times New Roman" w:hAnsi="Times New Roman" w:cs="Times New Roman"/>
            <w:noProof/>
            <w:sz w:val="24"/>
          </w:rPr>
          <w:t>4</w:t>
        </w:r>
        <w:r w:rsidRPr="002F2756">
          <w:rPr>
            <w:rFonts w:ascii="Times New Roman" w:hAnsi="Times New Roman" w:cs="Times New Roman"/>
            <w:sz w:val="24"/>
          </w:rPr>
          <w:fldChar w:fldCharType="end"/>
        </w:r>
      </w:sdtContent>
    </w:sdt>
  </w:p>
  <w:p w:rsidR="002F2756" w:rsidRPr="002F2756" w:rsidRDefault="002F275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756" w:rsidRPr="002F2756" w:rsidRDefault="002F2756">
    <w:pPr>
      <w:pStyle w:val="Header"/>
      <w:jc w:val="right"/>
      <w:rPr>
        <w:rFonts w:ascii="Times New Roman" w:hAnsi="Times New Roman" w:cs="Times New Roman"/>
        <w:sz w:val="24"/>
      </w:rPr>
    </w:pPr>
    <w:r w:rsidRPr="002F2756">
      <w:rPr>
        <w:rFonts w:ascii="Times New Roman" w:hAnsi="Times New Roman" w:cs="Times New Roman"/>
        <w:sz w:val="24"/>
      </w:rPr>
      <w:t xml:space="preserve">Running Head: COST OF THE DEATH PENALTY </w:t>
    </w:r>
    <w:r w:rsidRPr="002F2756">
      <w:rPr>
        <w:rFonts w:ascii="Times New Roman" w:hAnsi="Times New Roman" w:cs="Times New Roman"/>
        <w:sz w:val="24"/>
      </w:rPr>
      <w:tab/>
    </w:r>
    <w:sdt>
      <w:sdtPr>
        <w:rPr>
          <w:rFonts w:ascii="Times New Roman" w:hAnsi="Times New Roman" w:cs="Times New Roman"/>
          <w:sz w:val="24"/>
        </w:rPr>
        <w:id w:val="197049650"/>
        <w:docPartObj>
          <w:docPartGallery w:val="Page Numbers (Top of Page)"/>
          <w:docPartUnique/>
        </w:docPartObj>
      </w:sdtPr>
      <w:sdtContent>
        <w:r w:rsidRPr="002F2756">
          <w:rPr>
            <w:rFonts w:ascii="Times New Roman" w:hAnsi="Times New Roman" w:cs="Times New Roman"/>
            <w:sz w:val="24"/>
          </w:rPr>
          <w:fldChar w:fldCharType="begin"/>
        </w:r>
        <w:r w:rsidRPr="002F2756">
          <w:rPr>
            <w:rFonts w:ascii="Times New Roman" w:hAnsi="Times New Roman" w:cs="Times New Roman"/>
            <w:sz w:val="24"/>
          </w:rPr>
          <w:instrText xml:space="preserve"> PAGE   \* MERGEFORMAT </w:instrText>
        </w:r>
        <w:r w:rsidRPr="002F2756">
          <w:rPr>
            <w:rFonts w:ascii="Times New Roman" w:hAnsi="Times New Roman" w:cs="Times New Roman"/>
            <w:sz w:val="24"/>
          </w:rPr>
          <w:fldChar w:fldCharType="separate"/>
        </w:r>
        <w:r>
          <w:rPr>
            <w:rFonts w:ascii="Times New Roman" w:hAnsi="Times New Roman" w:cs="Times New Roman"/>
            <w:noProof/>
            <w:sz w:val="24"/>
          </w:rPr>
          <w:t>1</w:t>
        </w:r>
        <w:r w:rsidRPr="002F2756">
          <w:rPr>
            <w:rFonts w:ascii="Times New Roman" w:hAnsi="Times New Roman" w:cs="Times New Roman"/>
            <w:sz w:val="24"/>
          </w:rPr>
          <w:fldChar w:fldCharType="end"/>
        </w:r>
      </w:sdtContent>
    </w:sdt>
  </w:p>
  <w:p w:rsidR="002F2756" w:rsidRPr="002F2756" w:rsidRDefault="002F2756">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0F1DBB"/>
    <w:multiLevelType w:val="hybridMultilevel"/>
    <w:tmpl w:val="3692C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A43138"/>
    <w:multiLevelType w:val="hybridMultilevel"/>
    <w:tmpl w:val="6B341F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63E5F"/>
    <w:rsid w:val="0003048D"/>
    <w:rsid w:val="000B1B94"/>
    <w:rsid w:val="002F2756"/>
    <w:rsid w:val="005F0AF4"/>
    <w:rsid w:val="00863E5F"/>
    <w:rsid w:val="00A32F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275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E5F"/>
    <w:rPr>
      <w:rFonts w:ascii="Tahoma" w:hAnsi="Tahoma" w:cs="Tahoma"/>
      <w:sz w:val="16"/>
      <w:szCs w:val="16"/>
    </w:rPr>
  </w:style>
  <w:style w:type="paragraph" w:styleId="ListParagraph">
    <w:name w:val="List Paragraph"/>
    <w:basedOn w:val="Normal"/>
    <w:uiPriority w:val="34"/>
    <w:qFormat/>
    <w:rsid w:val="00A32F77"/>
    <w:pPr>
      <w:ind w:left="720"/>
      <w:contextualSpacing/>
    </w:pPr>
  </w:style>
  <w:style w:type="character" w:customStyle="1" w:styleId="Heading1Char">
    <w:name w:val="Heading 1 Char"/>
    <w:basedOn w:val="DefaultParagraphFont"/>
    <w:link w:val="Heading1"/>
    <w:uiPriority w:val="9"/>
    <w:rsid w:val="002F275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F2756"/>
  </w:style>
  <w:style w:type="paragraph" w:styleId="Header">
    <w:name w:val="header"/>
    <w:basedOn w:val="Normal"/>
    <w:link w:val="HeaderChar"/>
    <w:uiPriority w:val="99"/>
    <w:unhideWhenUsed/>
    <w:rsid w:val="002F2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756"/>
  </w:style>
  <w:style w:type="paragraph" w:styleId="Footer">
    <w:name w:val="footer"/>
    <w:basedOn w:val="Normal"/>
    <w:link w:val="FooterChar"/>
    <w:uiPriority w:val="99"/>
    <w:semiHidden/>
    <w:unhideWhenUsed/>
    <w:rsid w:val="002F27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27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Ste13</b:Tag>
    <b:SourceType>JournalArticle</b:SourceType>
    <b:Guid>{FF129765-C961-439D-ADAE-D7C109BCAFD3}</b:Guid>
    <b:LCID>0</b:LCID>
    <b:Author>
      <b:Author>
        <b:NameList>
          <b:Person>
            <b:Last>Steiker</b:Last>
            <b:First>Carol</b:First>
            <b:Middle>S.</b:Middle>
          </b:Person>
          <b:Person>
            <b:Last>Steiker</b:Last>
            <b:First>Jordan</b:First>
            <b:Middle>M.</b:Middle>
          </b:Person>
        </b:NameList>
      </b:Author>
    </b:Author>
    <b:Title>The death penalty and mass incarceration: Covergencies and divergences</b:Title>
    <b:Year>2013</b:Year>
    <b:JournalName>American Journal of Criminal Law</b:JournalName>
    <b:Pages>189</b:Pages>
    <b:RefOrder>2</b:RefOrder>
  </b:Source>
  <b:Source>
    <b:Tag>Ste12</b:Tag>
    <b:SourceType>JournalArticle</b:SourceType>
    <b:Guid>{50903EC0-C222-4D89-A06D-4D34BB86A571}</b:Guid>
    <b:LCID>0</b:LCID>
    <b:Author>
      <b:Author>
        <b:NameList>
          <b:Person>
            <b:Last>Steiker</b:Last>
            <b:First>Jordan</b:First>
            <b:Middle>M.</b:Middle>
          </b:Person>
        </b:NameList>
      </b:Author>
    </b:Author>
    <b:Title>The American Death Penalty: Constitutional Regulation as the Distinctive Feature of American Exceptionalism</b:Title>
    <b:JournalName>University of Miami Law Review</b:JournalName>
    <b:Year>2012</b:Year>
    <b:Pages>329</b:Pages>
    <b:Volume>67</b:Volume>
    <b:RefOrder>3</b:RefOrder>
  </b:Source>
  <b:Source>
    <b:Tag>Smi12</b:Tag>
    <b:SourceType>JournalArticle</b:SourceType>
    <b:Guid>{3C17EE09-BEBC-40C9-B353-EE56EB0F6AD7}</b:Guid>
    <b:LCID>0</b:LCID>
    <b:Author>
      <b:Author>
        <b:NameList>
          <b:Person>
            <b:Last>Smith</b:Last>
            <b:First>Robert</b:First>
            <b:Middle>J.</b:Middle>
          </b:Person>
        </b:NameList>
      </b:Author>
    </b:Author>
    <b:Title>The geography of the death penalty and its ramifications</b:Title>
    <b:JournalName>Boston University Law Review</b:JournalName>
    <b:Year>2012</b:Year>
    <b:Pages>227</b:Pages>
    <b:Volume>92</b:Volume>
    <b:RefOrder>4</b:RefOrder>
  </b:Source>
  <b:Source>
    <b:Tag>Die14</b:Tag>
    <b:SourceType>JournalArticle</b:SourceType>
    <b:Guid>{12CB01EC-9455-4DA5-B472-15C7FCAE97CE}</b:Guid>
    <b:LCID>0</b:LCID>
    <b:Author>
      <b:Author>
        <b:NameList>
          <b:Person>
            <b:Last>Dieter</b:Last>
            <b:First>Richard</b:First>
            <b:Middle>C.</b:Middle>
          </b:Person>
        </b:NameList>
      </b:Author>
    </b:Author>
    <b:Title>The future of the death penalty in the United States</b:Title>
    <b:JournalName>University of Richmond Law Review</b:JournalName>
    <b:Year>2014</b:Year>
    <b:Pages>921-939</b:Pages>
    <b:Volume>49</b:Volume>
    <b:RefOrder>5</b:RefOrder>
  </b:Source>
  <b:Source>
    <b:Tag>Phi121</b:Tag>
    <b:SourceType>JournalArticle</b:SourceType>
    <b:Guid>{E958885B-B069-41CE-A81C-3A472400F60D}</b:Guid>
    <b:LCID>0</b:LCID>
    <b:Author>
      <b:Author>
        <b:NameList>
          <b:Person>
            <b:Last>Phillips</b:Last>
            <b:First>Scott</b:First>
          </b:Person>
        </b:NameList>
      </b:Author>
    </b:Author>
    <b:Title>Continued Racial Disparities in the Capital of Capital Punishment? The Rosenthal Era</b:Title>
    <b:JournalName>Houston Law Review</b:JournalName>
    <b:Year>2012</b:Year>
    <b:Pages>12-41</b:Pages>
    <b:Volume>50</b:Volume>
    <b:Issue>1</b:Issue>
    <b:RefOrder>1</b:RefOrder>
  </b:Source>
</b:Sources>
</file>

<file path=customXml/itemProps1.xml><?xml version="1.0" encoding="utf-8"?>
<ds:datastoreItem xmlns:ds="http://schemas.openxmlformats.org/officeDocument/2006/customXml" ds:itemID="{A0B67195-95FC-4CAA-B79F-2AC081939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2019-10-06T17:20:00Z</dcterms:created>
  <dcterms:modified xsi:type="dcterms:W3CDTF">2019-10-06T19:08:00Z</dcterms:modified>
</cp:coreProperties>
</file>